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FD532" w14:textId="729880FB" w:rsidR="00EE0FFA" w:rsidRDefault="00B32997" w:rsidP="00EE0FFA">
      <w:pPr>
        <w:jc w:val="right"/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</w:pPr>
      <w:r w:rsidRPr="0013488E">
        <w:rPr>
          <w:rFonts w:ascii="Times New Roman" w:hAnsi="Times New Roman" w:cs="Times New Roman"/>
          <w:noProof/>
          <w:color w:val="3E5570"/>
          <w:sz w:val="24"/>
          <w:szCs w:val="24"/>
          <w:shd w:val="clear" w:color="auto" w:fill="FFFFFF"/>
          <w:lang w:eastAsia="sk-SK"/>
        </w:rPr>
        <w:drawing>
          <wp:anchor distT="0" distB="0" distL="114300" distR="114300" simplePos="0" relativeHeight="251662336" behindDoc="1" locked="0" layoutInCell="1" allowOverlap="1" wp14:anchorId="5F991C43" wp14:editId="3BECE0B2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428875" cy="809625"/>
            <wp:effectExtent l="0" t="0" r="0" b="0"/>
            <wp:wrapSquare wrapText="bothSides"/>
            <wp:docPr id="14" name="Obrázok 14" descr="C:\Users\Veronika Dalkovičová\Downloads\logo ceepus danube region(1)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onika Dalkovičová\Downloads\logo ceepus danube region(1)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75A" w:rsidRPr="00E65BBE">
        <w:rPr>
          <w:rFonts w:ascii="Times New Roman" w:eastAsia="Times New Roman" w:hAnsi="Times New Roman" w:cs="Times New Roman"/>
          <w:noProof/>
          <w:color w:val="3E5570"/>
          <w:sz w:val="24"/>
          <w:szCs w:val="24"/>
          <w:shd w:val="clear" w:color="auto" w:fill="FFFFFF"/>
          <w:lang w:eastAsia="sk-SK"/>
        </w:rPr>
        <w:drawing>
          <wp:inline distT="0" distB="0" distL="0" distR="0" wp14:anchorId="6C8EA4CD" wp14:editId="3755373F">
            <wp:extent cx="2079625" cy="822235"/>
            <wp:effectExtent l="0" t="0" r="0" b="0"/>
            <wp:docPr id="2" name="Obrázok 2" descr="C:\Users\Veronika Dalkovičová\Downloads\TASA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a Dalkovičová\Downloads\TASALogo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00" cy="8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1164" w14:textId="1CCD56B6" w:rsidR="00BD644C" w:rsidRDefault="00EE0FFA">
      <w:pPr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</w:pPr>
      <w:r w:rsidRPr="00C9596A"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  <w:t>Proj</w:t>
      </w:r>
      <w:r w:rsidR="00BD644C"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  <w:t xml:space="preserve">ekt CEEPUS č. SI-1817-01-2324 </w:t>
      </w:r>
      <w:r w:rsidRPr="00C9596A"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  <w:t>Udržateľné aliancie pre ces</w:t>
      </w:r>
      <w:r w:rsidR="00BD644C"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  <w:t>tovný ruch a poľnohospodárstvo -</w:t>
      </w:r>
      <w:r w:rsidRPr="00C9596A"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  <w:t xml:space="preserve"> sieť #TASA </w:t>
      </w:r>
    </w:p>
    <w:p w14:paraId="1E1F4BB3" w14:textId="77777777" w:rsidR="00BD644C" w:rsidRPr="00BD644C" w:rsidRDefault="00BD644C" w:rsidP="00BD644C">
      <w:pPr>
        <w:spacing w:line="240" w:lineRule="auto"/>
        <w:rPr>
          <w:rFonts w:ascii="Times New Roman" w:hAnsi="Times New Roman" w:cs="Times New Roman"/>
          <w:b/>
          <w:bCs/>
          <w:color w:val="3E5570"/>
          <w:shd w:val="clear" w:color="auto" w:fill="FFFFFF"/>
        </w:rPr>
      </w:pPr>
    </w:p>
    <w:p w14:paraId="6A0F5B66" w14:textId="328868AF" w:rsidR="00A47315" w:rsidRPr="00BD644C" w:rsidRDefault="00A47315" w:rsidP="00C9596A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Fakulta EU štúdií a regionálneho rozvoja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SPU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sa stala partnerom v pro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jekte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CEEPUS  č. SI-1817-01-2324 Tourism and Agriculture Sustainable Alliances - #TASA network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, pod vedením prof.</w:t>
      </w:r>
      <w:r w:rsidR="00BD644C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E.</w:t>
      </w:r>
      <w:r w:rsidR="00BD644C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Marišovej z Ústavu práva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.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Koordinátorom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celého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projektu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, v ktorom participuje 29 univerzít, je 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doc. Lazar Pavić z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Fakulty logisitky,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Univerzita v Maribore,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Slovinsko</w:t>
      </w:r>
      <w:r w:rsidR="006F4ACB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. </w:t>
      </w:r>
    </w:p>
    <w:p w14:paraId="0688BF8D" w14:textId="05FE8681" w:rsidR="006F4ACB" w:rsidRPr="00BD644C" w:rsidRDefault="006F4ACB" w:rsidP="00C9596A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Sieť #TASA sa priamo zameria  na  známe prepojenia medzi poľnohospodárstvom, cestovným ruchom a sektorom pohostinstva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a partnerské univerzity  sú pripravené na intenzívnu spoluprácu  na nových väzbách p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rostredníctvom 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vzdelávacích a výskumných aktivít medzi cestovným ruchom, poľnohospodárstvom a pohostinstvom v špecifických trvalo udržateľných kontextoch. Primárne tematické súbory, ktoré trvalo definujú 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spojenectvá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v sieti TASA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, sú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najmä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rozvoj vidieckeho turizmu v trvalo udržateľnom kontraste medzi mestom a vidiekom </w:t>
      </w:r>
      <w:r w:rsidR="00D167C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ako aj 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blahobyt, udržateľný životný štýl a miestna produkcia a spotreba potravín.</w:t>
      </w:r>
    </w:p>
    <w:p w14:paraId="0818A702" w14:textId="0DFF030A" w:rsidR="00D167CA" w:rsidRPr="00BD644C" w:rsidRDefault="00D167CA" w:rsidP="00C9596A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Partnerské univerzity, ktoré  počas trvania 1. roka projektu (2023-2024) budú prijímať a vysielať študentov a pedagógov na krátkodobé a dlhodobé mobility</w:t>
      </w:r>
      <w:r w:rsidR="00C9596A"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v anglickom jazyku</w:t>
      </w:r>
      <w:r w:rsidRPr="00BD644C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, sú nasledovné:  </w:t>
      </w:r>
    </w:p>
    <w:p w14:paraId="053557C8" w14:textId="3A0093FE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Tirana, Department of Marketing-tourism, Faculty of Economy, Albánsko</w:t>
      </w:r>
    </w:p>
    <w:p w14:paraId="3314A4BC" w14:textId="79CCC01F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BOKU – University of Natural Resources and Life Sciences, Vienna, Department for Landscape, Spatial and Infrastructure Sciences, Albánsko</w:t>
      </w:r>
    </w:p>
    <w:p w14:paraId="3AE61D62" w14:textId="79835C0D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Banja Luka, Faculty of Natural Sciences and Mathematics, Bosna a Hercegovina</w:t>
      </w:r>
    </w:p>
    <w:p w14:paraId="1311EAD9" w14:textId="1548A49A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East Sarajevo, Faculty of Economics, Bosna a Hercegovina</w:t>
      </w:r>
    </w:p>
    <w:p w14:paraId="2AB1E1F6" w14:textId="459E8E01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Higher School of Insurance and Finance – Sofia, Finance, Bulharsko</w:t>
      </w:r>
    </w:p>
    <w:p w14:paraId="6EBA9719" w14:textId="69A53D3F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Tomas Bata University in Zlín, Faculty of Management and Economics, Česká republika</w:t>
      </w:r>
    </w:p>
    <w:p w14:paraId="3EF35CD9" w14:textId="1D297DC6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Josip Juraj Strossmayer University of Osijek, Faculty of Agrobiotechnical Sciences Osijek, Chorvátsko</w:t>
      </w:r>
    </w:p>
    <w:p w14:paraId="4722CD44" w14:textId="0195A548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Rijeka, Faculty of Tourism and Hospitality Management Opatija, Chorvátsko</w:t>
      </w:r>
    </w:p>
    <w:p w14:paraId="64F25AA0" w14:textId="7ADBD7DD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Hungarian University of Agriculture and Life Sciences, Szent István Campus, Maďarsko</w:t>
      </w:r>
    </w:p>
    <w:p w14:paraId="31138CA1" w14:textId="209F44E3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Széchenyi István University, Department of Marketing and Management, Maďarsko</w:t>
      </w:r>
    </w:p>
    <w:p w14:paraId="4000F84E" w14:textId="77777777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Technical University of Moldova, Faculty of Agricultural, Forest and Environmental Sciences, Moldavsko </w:t>
      </w:r>
    </w:p>
    <w:p w14:paraId="192280A0" w14:textId="3C821FBE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Donja Gorica, University of Donja Gorica, Čierna Hora</w:t>
      </w:r>
    </w:p>
    <w:p w14:paraId="6708A0CD" w14:textId="6EEAE68C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Montenegro, Biotechnical faculty, Center for subtropical cultures in Bar, Čierna Hora</w:t>
      </w:r>
    </w:p>
    <w:p w14:paraId="4F94CDD6" w14:textId="230CFD98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Montenegro, Faculty of Tourism and Hotel Management, Čierna Hora</w:t>
      </w:r>
    </w:p>
    <w:p w14:paraId="4469730E" w14:textId="757246E7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Ss. Cyril und Methodius University in Skopje, Faculty for Agricultural Sciences and Food, Severné Macedónsko</w:t>
      </w:r>
    </w:p>
    <w:p w14:paraId="3C1711F7" w14:textId="360488D6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lastRenderedPageBreak/>
        <w:t>University St. Kliment Ohridski – Bitola, Faculty of Tourism and Hospitality, Severné Macedónsko</w:t>
      </w:r>
    </w:p>
    <w:p w14:paraId="77739254" w14:textId="3D60678A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Jagiellonian University in Kraków, Institute of Geography and Spatial Management, Poľsko</w:t>
      </w:r>
    </w:p>
    <w:p w14:paraId="3670F4B2" w14:textId="3AB99362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Poznan University of Life Sciences, Faculty of Economics and Social Sciences, Poľsko</w:t>
      </w:r>
    </w:p>
    <w:p w14:paraId="188987E4" w14:textId="77777777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Warsaw School of Economics, Tourism Economy Research Unit, Poľsko </w:t>
      </w:r>
    </w:p>
    <w:p w14:paraId="7C57F588" w14:textId="280DF8CA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Warsaw University of Life Sciences, Faculty of Civil and Environmental Engeneering, Institute of Environmental Engineering, Poľsko</w:t>
      </w:r>
    </w:p>
    <w:p w14:paraId="78B35022" w14:textId="77777777" w:rsidR="0005575A" w:rsidRPr="003304CA" w:rsidRDefault="0005575A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Warsaw University of Life Sciences, Faculty of Economic Sciences, Poľsko </w:t>
      </w:r>
    </w:p>
    <w:p w14:paraId="20BE3BF8" w14:textId="77777777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University of Oradea, Department of Geography, Tourism and Territorial Planning, Rumunsko </w:t>
      </w:r>
    </w:p>
    <w:p w14:paraId="3B0E2996" w14:textId="3D0F53FD" w:rsidR="0005575A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Belgrade, Faculty of Agriculture – Institute of Agricultural Engineering, Srbsko</w:t>
      </w:r>
    </w:p>
    <w:p w14:paraId="69756868" w14:textId="1CBED88B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Belgrade, University of Belgrade, Faculty of Geography, Srbsko</w:t>
      </w:r>
    </w:p>
    <w:p w14:paraId="60860271" w14:textId="5DC0A9B7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Novi Sad, Department of Geography, Tourism and Hotel Management, Faculty of Science, Srbsko</w:t>
      </w:r>
    </w:p>
    <w:p w14:paraId="4EE5B795" w14:textId="31142477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Maribor, Faculty of Agriculture and Life Sciences, Slovinsko</w:t>
      </w:r>
    </w:p>
    <w:p w14:paraId="6ECC5CE1" w14:textId="577E2EBF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University of Maribor, Faculty of Logistics, Slovinsko</w:t>
      </w:r>
    </w:p>
    <w:p w14:paraId="0C8457E4" w14:textId="1EC7A0C2" w:rsidR="00BD644C" w:rsidRPr="003304CA" w:rsidRDefault="00BD644C" w:rsidP="00BD644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Slovak university of Agriculture in Nitra, Faculy of European Studies and Regional D</w:t>
      </w:r>
      <w:r w:rsidR="003304CA"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evelopment, Slovensko</w:t>
      </w:r>
    </w:p>
    <w:p w14:paraId="321939FB" w14:textId="5B993FCC" w:rsidR="00C9596A" w:rsidRPr="003304CA" w:rsidRDefault="00C9596A" w:rsidP="00C9596A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</w:p>
    <w:p w14:paraId="7C5B0A30" w14:textId="24D50CD9" w:rsidR="00C9596A" w:rsidRPr="003304CA" w:rsidRDefault="00C9596A" w:rsidP="00C9596A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Koordinátorkou mobilít  študentov a pedagógov z FEŠRR SPU  je Ing.</w:t>
      </w:r>
      <w:r w:rsidR="0005575A"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V.</w:t>
      </w:r>
      <w:r w:rsidR="0005575A"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 xml:space="preserve"> </w:t>
      </w:r>
      <w:r w:rsidRPr="003304CA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Dalkovičová z Dekanátu FEŠRR SPU Nitra.</w:t>
      </w:r>
    </w:p>
    <w:p w14:paraId="0BB14ECC" w14:textId="77777777" w:rsidR="00643BAC" w:rsidRDefault="00643BAC" w:rsidP="00643B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olor w:val="3E5570"/>
          <w:sz w:val="28"/>
          <w:szCs w:val="28"/>
          <w:shd w:val="clear" w:color="auto" w:fill="FFFFFF"/>
        </w:rPr>
      </w:pPr>
    </w:p>
    <w:p w14:paraId="42E75E8E" w14:textId="5C7EC502" w:rsidR="001C5304" w:rsidRPr="001C5304" w:rsidRDefault="001C5304" w:rsidP="00643BAC">
      <w:pPr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r w:rsidRPr="001C5304"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  <w:t>Spracovala:</w:t>
      </w:r>
    </w:p>
    <w:p w14:paraId="56FC65E9" w14:textId="735DE169" w:rsidR="00643BAC" w:rsidRP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</w:pPr>
      <w:r w:rsidRPr="001C5304">
        <w:rPr>
          <w:rFonts w:ascii="inherit" w:eastAsia="Times New Roman" w:hAnsi="inherit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prof.JUDr. Eleonóra Marišová, PhD.</w:t>
      </w:r>
    </w:p>
    <w:p w14:paraId="07C7C36B" w14:textId="1849E751" w:rsid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</w:pPr>
      <w:r>
        <w:rPr>
          <w:rFonts w:ascii="inherit" w:eastAsia="Times New Roman" w:hAnsi="inherit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Fakulta EU štúdií a regionálneho rozvoja SPU v Nitre</w:t>
      </w:r>
    </w:p>
    <w:p w14:paraId="192371D0" w14:textId="1324D9E4" w:rsidR="001C5304" w:rsidRP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k-SK"/>
          <w14:ligatures w14:val="none"/>
        </w:rPr>
      </w:pPr>
      <w:r w:rsidRPr="001C5304">
        <w:rPr>
          <w:rFonts w:ascii="inherit" w:eastAsia="Times New Roman" w:hAnsi="inherit" w:cs="Calibri"/>
          <w:b/>
          <w:bCs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Ústav práva</w:t>
      </w:r>
    </w:p>
    <w:p w14:paraId="7FD2006A" w14:textId="77777777" w:rsidR="001C5304" w:rsidRP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k-SK"/>
          <w14:ligatures w14:val="none"/>
        </w:rPr>
      </w:pPr>
      <w:r w:rsidRPr="001C5304">
        <w:rPr>
          <w:rFonts w:ascii="inherit" w:eastAsia="Times New Roman" w:hAnsi="inherit" w:cs="Calibri"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Trieda A.Hlinku 2, 94976 Nitra</w:t>
      </w:r>
    </w:p>
    <w:p w14:paraId="3666EA21" w14:textId="77777777" w:rsidR="001C5304" w:rsidRP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k-SK"/>
          <w14:ligatures w14:val="none"/>
        </w:rPr>
      </w:pPr>
      <w:r w:rsidRPr="001C5304">
        <w:rPr>
          <w:rFonts w:ascii="inherit" w:eastAsia="Times New Roman" w:hAnsi="inherit" w:cs="Calibri"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Tel.: </w:t>
      </w:r>
      <w:r w:rsidRPr="001C5304">
        <w:rPr>
          <w:rFonts w:ascii="Calibri" w:eastAsia="Times New Roman" w:hAnsi="Calibri" w:cs="Calibri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sk-SK"/>
          <w14:ligatures w14:val="none"/>
        </w:rPr>
        <w:t>+421 915 999 565</w:t>
      </w:r>
    </w:p>
    <w:p w14:paraId="2530C523" w14:textId="77777777" w:rsidR="001C5304" w:rsidRPr="001C5304" w:rsidRDefault="001C5304" w:rsidP="001C53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k-SK"/>
          <w14:ligatures w14:val="none"/>
        </w:rPr>
      </w:pPr>
      <w:r w:rsidRPr="001C5304">
        <w:rPr>
          <w:rFonts w:ascii="inherit" w:eastAsia="Times New Roman" w:hAnsi="inherit" w:cs="Calibri"/>
          <w:color w:val="000000"/>
          <w:kern w:val="0"/>
          <w:sz w:val="20"/>
          <w:szCs w:val="20"/>
          <w:bdr w:val="none" w:sz="0" w:space="0" w:color="auto" w:frame="1"/>
          <w:lang w:eastAsia="sk-SK"/>
          <w14:ligatures w14:val="none"/>
        </w:rPr>
        <w:t>eleonora.marisova@uniag.sk</w:t>
      </w:r>
    </w:p>
    <w:p w14:paraId="0C232814" w14:textId="77777777" w:rsidR="00B32997" w:rsidRDefault="00B32997" w:rsidP="00643BAC">
      <w:pPr>
        <w:jc w:val="both"/>
        <w:rPr>
          <w:rFonts w:ascii="Times New Roman" w:hAnsi="Times New Roman" w:cs="Times New Roman"/>
          <w:color w:val="3E557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B32997" w:rsidSect="00EE0FFA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9782C" w14:textId="77777777" w:rsidR="008B2FEF" w:rsidRDefault="008B2FEF" w:rsidP="00EE0FFA">
      <w:pPr>
        <w:spacing w:after="0" w:line="240" w:lineRule="auto"/>
      </w:pPr>
      <w:r>
        <w:separator/>
      </w:r>
    </w:p>
  </w:endnote>
  <w:endnote w:type="continuationSeparator" w:id="0">
    <w:p w14:paraId="02FCABE7" w14:textId="77777777" w:rsidR="008B2FEF" w:rsidRDefault="008B2FEF" w:rsidP="00E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F3014" w14:textId="77777777" w:rsidR="008B2FEF" w:rsidRDefault="008B2FEF" w:rsidP="00EE0FFA">
      <w:pPr>
        <w:spacing w:after="0" w:line="240" w:lineRule="auto"/>
      </w:pPr>
      <w:r>
        <w:separator/>
      </w:r>
    </w:p>
  </w:footnote>
  <w:footnote w:type="continuationSeparator" w:id="0">
    <w:p w14:paraId="5D80BC9A" w14:textId="77777777" w:rsidR="008B2FEF" w:rsidRDefault="008B2FEF" w:rsidP="00EE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55A"/>
    <w:multiLevelType w:val="hybridMultilevel"/>
    <w:tmpl w:val="FABA405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6E175F3"/>
    <w:multiLevelType w:val="hybridMultilevel"/>
    <w:tmpl w:val="57A6D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46"/>
    <w:rsid w:val="0005575A"/>
    <w:rsid w:val="000A45F9"/>
    <w:rsid w:val="0013488E"/>
    <w:rsid w:val="00145F36"/>
    <w:rsid w:val="001C5304"/>
    <w:rsid w:val="001E119E"/>
    <w:rsid w:val="00202277"/>
    <w:rsid w:val="002D1628"/>
    <w:rsid w:val="003304CA"/>
    <w:rsid w:val="004A0437"/>
    <w:rsid w:val="004C395C"/>
    <w:rsid w:val="00517D7B"/>
    <w:rsid w:val="00522046"/>
    <w:rsid w:val="005235BC"/>
    <w:rsid w:val="005965E6"/>
    <w:rsid w:val="00643BAC"/>
    <w:rsid w:val="006B3642"/>
    <w:rsid w:val="006B77A6"/>
    <w:rsid w:val="006F4ACB"/>
    <w:rsid w:val="00785008"/>
    <w:rsid w:val="008B2FEF"/>
    <w:rsid w:val="008F1E39"/>
    <w:rsid w:val="008F666E"/>
    <w:rsid w:val="00902961"/>
    <w:rsid w:val="0093325B"/>
    <w:rsid w:val="00954D3F"/>
    <w:rsid w:val="0097659C"/>
    <w:rsid w:val="00A35BD9"/>
    <w:rsid w:val="00A47315"/>
    <w:rsid w:val="00A55515"/>
    <w:rsid w:val="00AE0DCB"/>
    <w:rsid w:val="00AE262E"/>
    <w:rsid w:val="00B32997"/>
    <w:rsid w:val="00B64FB8"/>
    <w:rsid w:val="00BA1BEB"/>
    <w:rsid w:val="00BD644C"/>
    <w:rsid w:val="00C161F5"/>
    <w:rsid w:val="00C3549E"/>
    <w:rsid w:val="00C9596A"/>
    <w:rsid w:val="00D167CA"/>
    <w:rsid w:val="00DE65CB"/>
    <w:rsid w:val="00E32B74"/>
    <w:rsid w:val="00E65BBE"/>
    <w:rsid w:val="00EE0FFA"/>
    <w:rsid w:val="00EE44CD"/>
    <w:rsid w:val="00F22183"/>
    <w:rsid w:val="00F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751F8"/>
  <w15:chartTrackingRefBased/>
  <w15:docId w15:val="{DC8CCB9B-57F7-4788-A56B-7D926508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22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22046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E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0FFA"/>
  </w:style>
  <w:style w:type="paragraph" w:styleId="Pta">
    <w:name w:val="footer"/>
    <w:basedOn w:val="Normlny"/>
    <w:link w:val="PtaChar"/>
    <w:uiPriority w:val="99"/>
    <w:unhideWhenUsed/>
    <w:rsid w:val="00EE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0FFA"/>
  </w:style>
  <w:style w:type="paragraph" w:styleId="Odsekzoznamu">
    <w:name w:val="List Paragraph"/>
    <w:basedOn w:val="Normlny"/>
    <w:uiPriority w:val="34"/>
    <w:qFormat/>
    <w:rsid w:val="00BD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Eleonóra Marišová</dc:creator>
  <cp:keywords/>
  <dc:description/>
  <cp:lastModifiedBy>Lubica</cp:lastModifiedBy>
  <cp:revision>2</cp:revision>
  <dcterms:created xsi:type="dcterms:W3CDTF">2023-04-24T07:44:00Z</dcterms:created>
  <dcterms:modified xsi:type="dcterms:W3CDTF">2023-04-24T07:44:00Z</dcterms:modified>
</cp:coreProperties>
</file>